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15" w:rsidRPr="00AD0515" w:rsidRDefault="00AD0515" w:rsidP="00AD0515">
      <w:pPr>
        <w:shd w:val="clear" w:color="auto" w:fill="EEEEEE"/>
        <w:spacing w:after="0" w:line="240" w:lineRule="auto"/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</w:pPr>
      <w:r w:rsidRPr="00AD0515">
        <w:rPr>
          <w:rFonts w:ascii="Open Sans" w:eastAsia="Times New Roman" w:hAnsi="Open Sans" w:cs="Arial"/>
          <w:noProof/>
          <w:color w:val="21759B"/>
          <w:sz w:val="15"/>
          <w:szCs w:val="15"/>
          <w:lang w:eastAsia="fr-FR"/>
        </w:rPr>
        <w:drawing>
          <wp:inline distT="0" distB="0" distL="0" distR="0" wp14:anchorId="2DCDD15E" wp14:editId="4BE5C90E">
            <wp:extent cx="6438900" cy="4297966"/>
            <wp:effectExtent l="0" t="0" r="0" b="7620"/>
            <wp:docPr id="4" name="Image 4" descr="Une Puydômoise lauréate d’ Initiative « ♀ » fémini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e Puydômoise lauréate d’ Initiative « ♀ » fémini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29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515"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  <w:t xml:space="preserve">De G à D : Emmanuelle </w:t>
      </w:r>
      <w:proofErr w:type="spellStart"/>
      <w:r w:rsidRPr="00AD0515"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  <w:t>Riou</w:t>
      </w:r>
      <w:proofErr w:type="spellEnd"/>
      <w:r w:rsidRPr="00AD0515"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  <w:t xml:space="preserve">, </w:t>
      </w:r>
      <w:proofErr w:type="spellStart"/>
      <w:r w:rsidRPr="00AD0515"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  <w:t>Faouzia</w:t>
      </w:r>
      <w:proofErr w:type="spellEnd"/>
      <w:r w:rsidRPr="00AD0515"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  <w:t xml:space="preserve"> </w:t>
      </w:r>
      <w:proofErr w:type="spellStart"/>
      <w:r w:rsidRPr="00AD0515"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  <w:t>Thaïbaoui</w:t>
      </w:r>
      <w:proofErr w:type="spellEnd"/>
      <w:r w:rsidRPr="00AD0515"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  <w:t>, Florence Blanc-</w:t>
      </w:r>
      <w:proofErr w:type="spellStart"/>
      <w:r w:rsidRPr="00AD0515"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  <w:t>Brude</w:t>
      </w:r>
      <w:proofErr w:type="spellEnd"/>
      <w:r w:rsidRPr="00AD0515"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  <w:t xml:space="preserve"> et, Soizic </w:t>
      </w:r>
      <w:proofErr w:type="spellStart"/>
      <w:r w:rsidRPr="00AD0515"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  <w:t>Ozbolt</w:t>
      </w:r>
      <w:proofErr w:type="spellEnd"/>
      <w:r w:rsidRPr="00AD0515"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  <w:t>.</w:t>
      </w:r>
    </w:p>
    <w:p w:rsidR="00AD0515" w:rsidRPr="00AD0515" w:rsidRDefault="00AD0515" w:rsidP="00AD0515">
      <w:pPr>
        <w:shd w:val="clear" w:color="auto" w:fill="EEEEEE"/>
        <w:spacing w:before="240" w:after="240" w:line="240" w:lineRule="auto"/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</w:pPr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>Le concours Initiative «♀» féminin 2016 a reçu cette année 152 candidatures d’entrepreneures d’Auvergne-Rhône-Alpes. Le jury a auditionné les seize entrepreneures finalistes puis a désigné les quatre lauréates à Saint-Etienne. La cérémonie de remise des prix a eu lieu à la préfecture de la Loire.</w:t>
      </w:r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br/>
        <w:t>Au palmarès 2016, Florence Blanc-</w:t>
      </w:r>
      <w:proofErr w:type="spellStart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>Brude</w:t>
      </w:r>
      <w:proofErr w:type="spellEnd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 xml:space="preserve"> obtient le Grand prix, pour sa boutique Unique et féminine à </w:t>
      </w:r>
      <w:proofErr w:type="spellStart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>Cournon</w:t>
      </w:r>
      <w:proofErr w:type="spellEnd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 xml:space="preserve">, spécialisée dans les prothèses capillaires, mammaires, et lingeries dédiées aux femmes ayant subi une </w:t>
      </w:r>
      <w:bookmarkStart w:id="0" w:name="_GoBack"/>
      <w:bookmarkEnd w:id="0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>opération chirurgicale ou un traitement médical lourd.</w:t>
      </w:r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br/>
        <w:t xml:space="preserve">Le prix « territoire rural » récompense Emmanuelle </w:t>
      </w:r>
      <w:proofErr w:type="spellStart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>Riou</w:t>
      </w:r>
      <w:proofErr w:type="spellEnd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 xml:space="preserve"> pour le Museum de l’Ardèche à </w:t>
      </w:r>
      <w:proofErr w:type="spellStart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>Balazuc</w:t>
      </w:r>
      <w:proofErr w:type="spellEnd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 xml:space="preserve">. Le prix « innovation » distingue les friandises de fruits issus de surplus agricoles, de Soizic </w:t>
      </w:r>
      <w:proofErr w:type="spellStart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>Ozbolt</w:t>
      </w:r>
      <w:proofErr w:type="spellEnd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 xml:space="preserve"> – </w:t>
      </w:r>
      <w:proofErr w:type="spellStart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>Fwee</w:t>
      </w:r>
      <w:proofErr w:type="spellEnd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 xml:space="preserve"> à </w:t>
      </w:r>
      <w:proofErr w:type="spellStart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>Aouste</w:t>
      </w:r>
      <w:proofErr w:type="spellEnd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>-sur-</w:t>
      </w:r>
      <w:proofErr w:type="spellStart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>Sye</w:t>
      </w:r>
      <w:proofErr w:type="spellEnd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 xml:space="preserve"> (Drôme). </w:t>
      </w:r>
      <w:proofErr w:type="spellStart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>Faouzia</w:t>
      </w:r>
      <w:proofErr w:type="spellEnd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 xml:space="preserve"> </w:t>
      </w:r>
      <w:proofErr w:type="spellStart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>Thaibaoui</w:t>
      </w:r>
      <w:proofErr w:type="spellEnd"/>
      <w:r w:rsidRPr="00AD0515">
        <w:rPr>
          <w:rFonts w:ascii="Open Sans" w:eastAsia="Times New Roman" w:hAnsi="Open Sans" w:cs="Arial"/>
          <w:color w:val="000000"/>
          <w:sz w:val="28"/>
          <w:szCs w:val="28"/>
          <w:lang w:eastAsia="fr-FR"/>
        </w:rPr>
        <w:t xml:space="preserve"> obtient le prix « quartiers » pour son auto-école du champ fleuri à Bourgoin-Jallieu (Isère).</w:t>
      </w:r>
    </w:p>
    <w:p w:rsidR="00AD0515" w:rsidRPr="00AD0515" w:rsidRDefault="00AD0515" w:rsidP="00AD0515">
      <w:pPr>
        <w:shd w:val="clear" w:color="auto" w:fill="EEEEEE"/>
        <w:spacing w:after="0" w:line="240" w:lineRule="auto"/>
        <w:outlineLvl w:val="2"/>
        <w:rPr>
          <w:rFonts w:ascii="Open Sans" w:eastAsia="Times New Roman" w:hAnsi="Open Sans" w:cs="Arial"/>
          <w:color w:val="111111"/>
          <w:sz w:val="32"/>
          <w:szCs w:val="32"/>
          <w:lang w:eastAsia="fr-FR"/>
        </w:rPr>
      </w:pPr>
    </w:p>
    <w:p w:rsidR="00AD0515" w:rsidRPr="00AD0515" w:rsidRDefault="00AD0515" w:rsidP="00AD0515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AD0515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AD0515" w:rsidRPr="00AD0515" w:rsidRDefault="00AD0515" w:rsidP="00AD0515">
      <w:pPr>
        <w:shd w:val="clear" w:color="auto" w:fill="EEEEEE"/>
        <w:spacing w:after="0" w:line="240" w:lineRule="auto"/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</w:pPr>
    </w:p>
    <w:p w:rsidR="00AD0515" w:rsidRPr="00AD0515" w:rsidRDefault="00AD0515" w:rsidP="00AD0515">
      <w:pPr>
        <w:shd w:val="clear" w:color="auto" w:fill="F4F4F4"/>
        <w:spacing w:after="0" w:line="240" w:lineRule="auto"/>
        <w:rPr>
          <w:rFonts w:ascii="Open Sans" w:eastAsia="Times New Roman" w:hAnsi="Open Sans" w:cs="Arial"/>
          <w:color w:val="000000"/>
          <w:sz w:val="15"/>
          <w:szCs w:val="15"/>
          <w:lang w:eastAsia="fr-FR"/>
        </w:rPr>
      </w:pPr>
    </w:p>
    <w:p w:rsidR="00AD0515" w:rsidRDefault="00AD0515"/>
    <w:sectPr w:rsidR="00AD0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319"/>
    <w:multiLevelType w:val="multilevel"/>
    <w:tmpl w:val="F09E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E6A2E"/>
    <w:multiLevelType w:val="multilevel"/>
    <w:tmpl w:val="75E0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23168"/>
    <w:multiLevelType w:val="multilevel"/>
    <w:tmpl w:val="2A46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044C5"/>
    <w:multiLevelType w:val="multilevel"/>
    <w:tmpl w:val="1DF8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65085"/>
    <w:multiLevelType w:val="multilevel"/>
    <w:tmpl w:val="63E4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A0146"/>
    <w:multiLevelType w:val="multilevel"/>
    <w:tmpl w:val="F89A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F7E15"/>
    <w:multiLevelType w:val="multilevel"/>
    <w:tmpl w:val="747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34182"/>
    <w:multiLevelType w:val="multilevel"/>
    <w:tmpl w:val="938E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15"/>
    <w:rsid w:val="0008309B"/>
    <w:rsid w:val="00A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27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75718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3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9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78630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6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13062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9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4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8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4666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8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9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63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0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62743">
                          <w:marLeft w:val="-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7117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144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9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  <w:div w:id="12674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2448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1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-mag-annonce.com/journal/upload/2016/12/ACTU_LAUREATES-CONCOURS-INITIATIVE.1612.07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Challet</dc:creator>
  <cp:lastModifiedBy>Pascal Challet</cp:lastModifiedBy>
  <cp:revision>1</cp:revision>
  <dcterms:created xsi:type="dcterms:W3CDTF">2016-12-14T12:12:00Z</dcterms:created>
  <dcterms:modified xsi:type="dcterms:W3CDTF">2016-12-14T12:15:00Z</dcterms:modified>
</cp:coreProperties>
</file>